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27" w:rsidRDefault="004A1ACE" w:rsidP="008D2E27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4A1ACE">
        <w:rPr>
          <w:rFonts w:ascii="Verdana" w:eastAsia="Times New Roman" w:hAnsi="Verdana" w:cs="Times New Roman"/>
          <w:b/>
          <w:sz w:val="18"/>
          <w:szCs w:val="18"/>
          <w:lang w:eastAsia="zh-CN"/>
        </w:rPr>
        <w:t>Annexe 2 </w:t>
      </w:r>
      <w:r w:rsidRPr="004A1ACE">
        <w:rPr>
          <w:rFonts w:ascii="Verdana" w:eastAsia="Times New Roman" w:hAnsi="Verdana" w:cs="Times New Roman"/>
          <w:sz w:val="18"/>
          <w:szCs w:val="18"/>
          <w:lang w:eastAsia="zh-CN"/>
        </w:rPr>
        <w:t>: Budget prévisionnel global lié à ces opérations ainsi que les moyens affectés à leur réalisation et les éventuels autres financements attendus (à fournir par l’Association)</w:t>
      </w:r>
    </w:p>
    <w:p w:rsidR="00BD5679" w:rsidRDefault="00BD5679" w:rsidP="008D2E27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:rsidR="00BD5679" w:rsidRPr="00BD5679" w:rsidRDefault="00BD5679" w:rsidP="008D2E27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zh-CN"/>
        </w:rPr>
      </w:pPr>
      <w:r w:rsidRPr="00BD5679">
        <w:rPr>
          <w:rFonts w:ascii="Verdana" w:eastAsia="Times New Roman" w:hAnsi="Verdana" w:cs="Times New Roman"/>
          <w:b/>
          <w:sz w:val="24"/>
          <w:szCs w:val="24"/>
          <w:lang w:eastAsia="zh-CN"/>
        </w:rPr>
        <w:t>ASSOCIATION :</w:t>
      </w:r>
      <w:r w:rsidRPr="00BD5679">
        <w:rPr>
          <w:rFonts w:ascii="Verdana" w:eastAsia="Times New Roman" w:hAnsi="Verdana" w:cs="Times New Roman"/>
          <w:b/>
          <w:sz w:val="24"/>
          <w:szCs w:val="24"/>
          <w:lang w:eastAsia="zh-CN"/>
        </w:rPr>
        <w:tab/>
      </w:r>
      <w:r w:rsidR="00A95BE4">
        <w:rPr>
          <w:rFonts w:ascii="Verdana" w:eastAsia="Times New Roman" w:hAnsi="Verdana" w:cs="Times New Roman"/>
          <w:b/>
          <w:sz w:val="24"/>
          <w:szCs w:val="24"/>
          <w:lang w:eastAsia="zh-CN"/>
        </w:rPr>
        <w:tab/>
      </w:r>
      <w:r w:rsidR="00A95BE4">
        <w:rPr>
          <w:rFonts w:ascii="Verdana" w:eastAsia="Times New Roman" w:hAnsi="Verdana" w:cs="Times New Roman"/>
          <w:b/>
          <w:sz w:val="24"/>
          <w:szCs w:val="24"/>
          <w:lang w:eastAsia="zh-CN"/>
        </w:rPr>
        <w:tab/>
      </w:r>
      <w:r w:rsidR="00A95BE4">
        <w:rPr>
          <w:rFonts w:ascii="Verdana" w:eastAsia="Times New Roman" w:hAnsi="Verdana" w:cs="Times New Roman"/>
          <w:b/>
          <w:sz w:val="24"/>
          <w:szCs w:val="24"/>
          <w:lang w:eastAsia="zh-CN"/>
        </w:rPr>
        <w:tab/>
      </w:r>
      <w:r w:rsidRPr="00BD5679">
        <w:rPr>
          <w:rFonts w:ascii="Verdana" w:eastAsia="Times New Roman" w:hAnsi="Verdana" w:cs="Times New Roman"/>
          <w:b/>
          <w:sz w:val="24"/>
          <w:szCs w:val="24"/>
          <w:lang w:eastAsia="zh-CN"/>
        </w:rPr>
        <w:t>INTULE ACTION :</w:t>
      </w:r>
      <w:r w:rsidR="00207B45">
        <w:rPr>
          <w:rFonts w:ascii="Verdana" w:eastAsia="Times New Roman" w:hAnsi="Verdana" w:cs="Times New Roman"/>
          <w:b/>
          <w:sz w:val="24"/>
          <w:szCs w:val="24"/>
          <w:lang w:eastAsia="zh-CN"/>
        </w:rPr>
        <w:t xml:space="preserve"> </w:t>
      </w:r>
    </w:p>
    <w:p w:rsidR="008D2E27" w:rsidRDefault="008D2E27" w:rsidP="008D2E27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:rsidR="00164A21" w:rsidRDefault="00164A21" w:rsidP="004A1ACE"/>
    <w:p w:rsidR="00BD5679" w:rsidRDefault="00BD5679" w:rsidP="004A1ACE"/>
    <w:tbl>
      <w:tblPr>
        <w:tblStyle w:val="Grilledutableau"/>
        <w:tblpPr w:leftFromText="141" w:rightFromText="141" w:vertAnchor="page" w:horzAnchor="margin" w:tblpXSpec="center" w:tblpY="3121"/>
        <w:tblW w:w="9747" w:type="dxa"/>
        <w:tblLayout w:type="fixed"/>
        <w:tblLook w:val="04A0" w:firstRow="1" w:lastRow="0" w:firstColumn="1" w:lastColumn="0" w:noHBand="0" w:noVBand="1"/>
      </w:tblPr>
      <w:tblGrid>
        <w:gridCol w:w="4110"/>
        <w:gridCol w:w="960"/>
        <w:gridCol w:w="3685"/>
        <w:gridCol w:w="992"/>
      </w:tblGrid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FB528C">
              <w:rPr>
                <w:rFonts w:cstheme="minorHAnsi"/>
                <w:b/>
                <w:szCs w:val="16"/>
              </w:rPr>
              <w:t>CHARGES</w:t>
            </w:r>
          </w:p>
        </w:tc>
        <w:tc>
          <w:tcPr>
            <w:tcW w:w="960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528C">
              <w:rPr>
                <w:rFonts w:cstheme="minorHAnsi"/>
                <w:b/>
                <w:sz w:val="16"/>
                <w:szCs w:val="16"/>
              </w:rPr>
              <w:t>Montant</w:t>
            </w: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FB528C">
              <w:rPr>
                <w:rFonts w:cstheme="minorHAnsi"/>
                <w:b/>
                <w:szCs w:val="16"/>
              </w:rPr>
              <w:t>PRODUITS</w:t>
            </w:r>
          </w:p>
        </w:tc>
        <w:tc>
          <w:tcPr>
            <w:tcW w:w="992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FB528C">
              <w:rPr>
                <w:rFonts w:cstheme="minorHAnsi"/>
                <w:b/>
                <w:sz w:val="16"/>
                <w:szCs w:val="16"/>
              </w:rPr>
              <w:t>Montant</w:t>
            </w:r>
          </w:p>
        </w:tc>
      </w:tr>
      <w:tr w:rsidR="00BD5679" w:rsidRPr="00E943F8" w:rsidTr="00207B45">
        <w:tc>
          <w:tcPr>
            <w:tcW w:w="5070" w:type="dxa"/>
            <w:gridSpan w:val="2"/>
            <w:shd w:val="clear" w:color="auto" w:fill="B2A1C7" w:themeFill="accent4" w:themeFillTint="99"/>
            <w:vAlign w:val="center"/>
          </w:tcPr>
          <w:p w:rsidR="00BD5679" w:rsidRPr="00E943F8" w:rsidRDefault="00BD5679" w:rsidP="00BD5679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E943F8">
              <w:rPr>
                <w:rFonts w:cstheme="minorHAnsi"/>
                <w:b/>
                <w:i/>
                <w:iCs/>
                <w:sz w:val="18"/>
                <w:szCs w:val="16"/>
                <w:lang w:eastAsia="fr-FR"/>
              </w:rPr>
              <w:t>CHARGES DIRECTES</w:t>
            </w:r>
          </w:p>
        </w:tc>
        <w:tc>
          <w:tcPr>
            <w:tcW w:w="4677" w:type="dxa"/>
            <w:gridSpan w:val="2"/>
            <w:shd w:val="clear" w:color="auto" w:fill="B2A1C7" w:themeFill="accent4" w:themeFillTint="99"/>
            <w:vAlign w:val="center"/>
          </w:tcPr>
          <w:p w:rsidR="00BD5679" w:rsidRPr="00E943F8" w:rsidRDefault="00BD5679" w:rsidP="00BD5679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E943F8">
              <w:rPr>
                <w:rFonts w:cstheme="minorHAnsi"/>
                <w:b/>
                <w:i/>
                <w:iCs/>
                <w:sz w:val="18"/>
                <w:szCs w:val="16"/>
                <w:lang w:eastAsia="fr-FR"/>
              </w:rPr>
              <w:t>RESSOURCES DIRECTES</w:t>
            </w: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3D688C" w:rsidRDefault="00BD5679" w:rsidP="00BD5679">
            <w:pPr>
              <w:contextualSpacing/>
              <w:jc w:val="center"/>
              <w:rPr>
                <w:rFonts w:cstheme="minorHAnsi"/>
                <w:b/>
                <w:sz w:val="18"/>
                <w:szCs w:val="16"/>
                <w:lang w:eastAsia="fr-FR"/>
              </w:rPr>
            </w:pPr>
            <w:r w:rsidRPr="003D688C">
              <w:rPr>
                <w:rFonts w:cstheme="minorHAnsi"/>
                <w:b/>
                <w:color w:val="000066"/>
                <w:sz w:val="18"/>
                <w:szCs w:val="16"/>
                <w:lang w:eastAsia="fr-FR"/>
              </w:rPr>
              <w:t>60 - Achats</w:t>
            </w:r>
          </w:p>
        </w:tc>
        <w:tc>
          <w:tcPr>
            <w:tcW w:w="960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66"/>
                <w:sz w:val="18"/>
                <w:szCs w:val="16"/>
                <w:lang w:eastAsia="fr-FR"/>
              </w:rPr>
              <w:t xml:space="preserve">70 – Vente de </w:t>
            </w:r>
            <w:r>
              <w:rPr>
                <w:rFonts w:cstheme="minorHAnsi"/>
                <w:color w:val="000066"/>
                <w:sz w:val="18"/>
                <w:szCs w:val="16"/>
                <w:lang w:eastAsia="fr-FR"/>
              </w:rPr>
              <w:t>produits finis, de marchandises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207B45" w:rsidRPr="00FB528C" w:rsidTr="00207B45">
        <w:tc>
          <w:tcPr>
            <w:tcW w:w="4110" w:type="dxa"/>
            <w:vAlign w:val="center"/>
          </w:tcPr>
          <w:p w:rsidR="00207B45" w:rsidRPr="00FB528C" w:rsidRDefault="00207B45" w:rsidP="00BD5679">
            <w:pPr>
              <w:contextualSpacing/>
              <w:jc w:val="center"/>
              <w:rPr>
                <w:rFonts w:cstheme="minorHAnsi"/>
                <w:color w:val="000000"/>
                <w:sz w:val="18"/>
                <w:szCs w:val="16"/>
                <w:lang w:eastAsia="fr-FR"/>
              </w:rPr>
            </w:pPr>
            <w:r>
              <w:rPr>
                <w:rFonts w:cstheme="minorHAnsi"/>
                <w:color w:val="000000"/>
                <w:sz w:val="18"/>
                <w:szCs w:val="16"/>
                <w:lang w:eastAsia="fr-FR"/>
              </w:rPr>
              <w:t>Prestation de services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207B45" w:rsidRPr="00FB528C" w:rsidRDefault="00207B45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207B45" w:rsidRPr="00FB528C" w:rsidRDefault="00207B45" w:rsidP="00BD5679">
            <w:pPr>
              <w:contextualSpacing/>
              <w:jc w:val="center"/>
              <w:rPr>
                <w:rFonts w:cstheme="minorHAnsi"/>
                <w:color w:val="000066"/>
                <w:sz w:val="18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207B45" w:rsidRPr="00FB528C" w:rsidRDefault="00207B45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Achats matières et fournitures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66"/>
                <w:sz w:val="18"/>
                <w:szCs w:val="16"/>
                <w:lang w:eastAsia="fr-FR"/>
              </w:rPr>
              <w:t>73 – Dotations et produits de tarification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Autres fournitures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66"/>
                <w:sz w:val="18"/>
                <w:szCs w:val="16"/>
                <w:lang w:eastAsia="fr-FR"/>
              </w:rPr>
              <w:t>74 – Subventions d’exploitation</w:t>
            </w:r>
          </w:p>
        </w:tc>
        <w:tc>
          <w:tcPr>
            <w:tcW w:w="992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  <w:bookmarkStart w:id="0" w:name="_GoBack"/>
            <w:bookmarkEnd w:id="0"/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3D688C" w:rsidRDefault="00BD5679" w:rsidP="00BD5679">
            <w:pPr>
              <w:contextualSpacing/>
              <w:jc w:val="center"/>
              <w:rPr>
                <w:rFonts w:cstheme="minorHAnsi"/>
                <w:b/>
                <w:sz w:val="18"/>
                <w:szCs w:val="16"/>
                <w:lang w:eastAsia="fr-FR"/>
              </w:rPr>
            </w:pPr>
            <w:r w:rsidRPr="003D688C">
              <w:rPr>
                <w:rFonts w:cstheme="minorHAnsi"/>
                <w:b/>
                <w:color w:val="000066"/>
                <w:sz w:val="18"/>
                <w:szCs w:val="16"/>
                <w:lang w:eastAsia="fr-FR"/>
              </w:rPr>
              <w:t>61 – Services extérieurs</w:t>
            </w:r>
          </w:p>
        </w:tc>
        <w:tc>
          <w:tcPr>
            <w:tcW w:w="960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Etat : préciser le(s) ministère(s), directions ou services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Locations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Entretien et réparation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Assurance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Conseil. Régional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Documentation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3D688C" w:rsidRDefault="00BD5679" w:rsidP="00BD5679">
            <w:pPr>
              <w:contextualSpacing/>
              <w:jc w:val="center"/>
              <w:rPr>
                <w:rFonts w:cstheme="minorHAnsi"/>
                <w:b/>
                <w:sz w:val="18"/>
                <w:szCs w:val="16"/>
                <w:lang w:eastAsia="fr-FR"/>
              </w:rPr>
            </w:pPr>
            <w:r w:rsidRPr="003D688C">
              <w:rPr>
                <w:rFonts w:cstheme="minorHAnsi"/>
                <w:b/>
                <w:color w:val="000066"/>
                <w:sz w:val="18"/>
                <w:szCs w:val="16"/>
                <w:lang w:eastAsia="fr-FR"/>
              </w:rPr>
              <w:t>62 – Autres services extérieurs</w:t>
            </w:r>
          </w:p>
        </w:tc>
        <w:tc>
          <w:tcPr>
            <w:tcW w:w="960" w:type="dxa"/>
            <w:vAlign w:val="center"/>
          </w:tcPr>
          <w:p w:rsidR="00BD5679" w:rsidRPr="00FB528C" w:rsidRDefault="00BD5679" w:rsidP="00A95BE4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Conseil Départemental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Rémunérations intermédiaires et honoraires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Publicité, publications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-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Déplacements, missions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pacing w:val="-4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pacing w:val="-4"/>
                <w:sz w:val="18"/>
                <w:szCs w:val="16"/>
                <w:lang w:eastAsia="fr-FR"/>
              </w:rPr>
              <w:t>Communes, communautés d’agglomérations :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Services bancaires, autres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rPr>
          <w:trHeight w:val="58"/>
        </w:trPr>
        <w:tc>
          <w:tcPr>
            <w:tcW w:w="4110" w:type="dxa"/>
            <w:vAlign w:val="center"/>
          </w:tcPr>
          <w:p w:rsidR="00BD5679" w:rsidRPr="003D688C" w:rsidRDefault="00BD5679" w:rsidP="00BD5679">
            <w:pPr>
              <w:contextualSpacing/>
              <w:jc w:val="center"/>
              <w:rPr>
                <w:rFonts w:cstheme="minorHAnsi"/>
                <w:b/>
                <w:sz w:val="18"/>
                <w:szCs w:val="16"/>
                <w:lang w:eastAsia="fr-FR"/>
              </w:rPr>
            </w:pPr>
            <w:r w:rsidRPr="003D688C">
              <w:rPr>
                <w:rFonts w:cstheme="minorHAnsi"/>
                <w:b/>
                <w:color w:val="000066"/>
                <w:sz w:val="18"/>
                <w:szCs w:val="16"/>
                <w:lang w:eastAsia="fr-FR"/>
              </w:rPr>
              <w:t>63 – impôts et taxes</w:t>
            </w:r>
          </w:p>
        </w:tc>
        <w:tc>
          <w:tcPr>
            <w:tcW w:w="960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Impôts et taxes sur rémunération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Autres impôts et taxes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Organismes sociaux (Caf, etc. Détailler)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3D688C" w:rsidRDefault="00BD5679" w:rsidP="00BD5679">
            <w:pPr>
              <w:contextualSpacing/>
              <w:jc w:val="center"/>
              <w:rPr>
                <w:rFonts w:cstheme="minorHAnsi"/>
                <w:b/>
                <w:sz w:val="18"/>
                <w:szCs w:val="16"/>
                <w:lang w:eastAsia="fr-FR"/>
              </w:rPr>
            </w:pPr>
            <w:r w:rsidRPr="003D688C">
              <w:rPr>
                <w:rFonts w:cstheme="minorHAnsi"/>
                <w:b/>
                <w:color w:val="000066"/>
                <w:sz w:val="18"/>
                <w:szCs w:val="16"/>
                <w:lang w:eastAsia="fr-FR"/>
              </w:rPr>
              <w:t>64 – Charges de personnel</w:t>
            </w:r>
          </w:p>
        </w:tc>
        <w:tc>
          <w:tcPr>
            <w:tcW w:w="960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 xml:space="preserve">Fonds européens (FSE, FEDER, </w:t>
            </w:r>
            <w:proofErr w:type="spellStart"/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etc</w:t>
            </w:r>
            <w:proofErr w:type="spellEnd"/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)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Rémunération des personnels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L’agence de services et de paiement (emplois aidés)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Charges sociales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Autres établissements publics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Autres charges de personnel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Aides privées (fondation)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3D688C" w:rsidRDefault="00BD5679" w:rsidP="00BD5679">
            <w:pPr>
              <w:contextualSpacing/>
              <w:jc w:val="center"/>
              <w:rPr>
                <w:rFonts w:cstheme="minorHAnsi"/>
                <w:b/>
                <w:sz w:val="18"/>
                <w:szCs w:val="16"/>
                <w:lang w:eastAsia="fr-FR"/>
              </w:rPr>
            </w:pPr>
            <w:r w:rsidRPr="003D688C">
              <w:rPr>
                <w:rFonts w:cstheme="minorHAnsi"/>
                <w:b/>
                <w:color w:val="000066"/>
                <w:sz w:val="18"/>
                <w:szCs w:val="16"/>
                <w:lang w:eastAsia="fr-FR"/>
              </w:rPr>
              <w:t>65 – Autres charges de gestion courante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66"/>
                <w:sz w:val="18"/>
                <w:szCs w:val="16"/>
                <w:lang w:eastAsia="fr-FR"/>
              </w:rPr>
              <w:t>75 – Autres produits de gestion courante</w:t>
            </w:r>
          </w:p>
        </w:tc>
        <w:tc>
          <w:tcPr>
            <w:tcW w:w="992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</w:p>
        </w:tc>
        <w:tc>
          <w:tcPr>
            <w:tcW w:w="960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756. Cotisations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</w:p>
        </w:tc>
        <w:tc>
          <w:tcPr>
            <w:tcW w:w="960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758 Dons manuels - Mécénat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66"/>
                <w:sz w:val="18"/>
                <w:szCs w:val="16"/>
                <w:lang w:eastAsia="fr-FR"/>
              </w:rPr>
              <w:t>66 – Charges financières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66"/>
                <w:sz w:val="18"/>
                <w:szCs w:val="16"/>
                <w:lang w:eastAsia="fr-FR"/>
              </w:rPr>
              <w:t>76 – Produits financiers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66"/>
                <w:sz w:val="18"/>
                <w:szCs w:val="16"/>
                <w:lang w:eastAsia="fr-FR"/>
              </w:rPr>
              <w:t>67 – Charges exceptionnelles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66"/>
                <w:sz w:val="18"/>
                <w:szCs w:val="16"/>
                <w:lang w:eastAsia="fr-FR"/>
              </w:rPr>
              <w:t>77 – Produits exceptionnels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66"/>
                <w:sz w:val="18"/>
                <w:szCs w:val="16"/>
                <w:lang w:eastAsia="fr-FR"/>
              </w:rPr>
              <w:t>68 – Dotation aux amortissements, provisions et engagements à réaliser sur ressources affectées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66"/>
                <w:sz w:val="18"/>
                <w:szCs w:val="16"/>
                <w:lang w:eastAsia="fr-FR"/>
              </w:rPr>
              <w:t>78 – Reprises sur amortissements et provisions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66"/>
                <w:sz w:val="18"/>
                <w:szCs w:val="16"/>
                <w:lang w:eastAsia="fr-FR"/>
              </w:rPr>
              <w:t>69 – Impôts sur les bénéfices (IS) 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66"/>
                <w:sz w:val="18"/>
                <w:szCs w:val="16"/>
                <w:lang w:eastAsia="fr-FR"/>
              </w:rPr>
              <w:t>79 – Transfert de charges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5070" w:type="dxa"/>
            <w:gridSpan w:val="2"/>
            <w:shd w:val="clear" w:color="auto" w:fill="B2A1C7" w:themeFill="accent4" w:themeFillTint="99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FB528C">
              <w:rPr>
                <w:rFonts w:cstheme="minorHAnsi"/>
                <w:b/>
                <w:i/>
                <w:iCs/>
                <w:color w:val="000000"/>
                <w:sz w:val="18"/>
                <w:szCs w:val="16"/>
                <w:lang w:eastAsia="fr-FR"/>
              </w:rPr>
              <w:t>CHARGES INDIRECTES REPARTIES AFFECTEES</w:t>
            </w:r>
          </w:p>
        </w:tc>
        <w:tc>
          <w:tcPr>
            <w:tcW w:w="4677" w:type="dxa"/>
            <w:gridSpan w:val="2"/>
            <w:shd w:val="clear" w:color="auto" w:fill="B2A1C7" w:themeFill="accent4" w:themeFillTint="99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FB528C">
              <w:rPr>
                <w:rFonts w:cstheme="minorHAnsi"/>
                <w:b/>
                <w:i/>
                <w:iCs/>
                <w:color w:val="000000"/>
                <w:sz w:val="18"/>
                <w:szCs w:val="16"/>
                <w:lang w:eastAsia="fr-FR"/>
              </w:rPr>
              <w:t>RESSOURCES PROPRES AFFECTEES AU PROJET</w:t>
            </w: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sz w:val="18"/>
                <w:szCs w:val="16"/>
                <w:lang w:eastAsia="fr-FR"/>
              </w:rPr>
              <w:t>Charges fixes de fonctionnement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sz w:val="18"/>
                <w:szCs w:val="16"/>
                <w:lang w:eastAsia="fr-FR"/>
              </w:rPr>
              <w:t>Frais financiers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sz w:val="18"/>
                <w:szCs w:val="16"/>
                <w:lang w:eastAsia="fr-FR"/>
              </w:rPr>
              <w:t>Autres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E943F8" w:rsidTr="00207B45">
        <w:tc>
          <w:tcPr>
            <w:tcW w:w="4110" w:type="dxa"/>
            <w:vAlign w:val="center"/>
          </w:tcPr>
          <w:p w:rsidR="00BD5679" w:rsidRPr="00E943F8" w:rsidRDefault="00BD5679" w:rsidP="00BD5679">
            <w:pPr>
              <w:contextualSpacing/>
              <w:jc w:val="center"/>
              <w:rPr>
                <w:rFonts w:cstheme="minorHAnsi"/>
                <w:b/>
                <w:szCs w:val="16"/>
                <w:lang w:eastAsia="fr-FR"/>
              </w:rPr>
            </w:pPr>
            <w:r w:rsidRPr="00E943F8">
              <w:rPr>
                <w:rFonts w:cstheme="minorHAnsi"/>
                <w:b/>
                <w:color w:val="000000"/>
                <w:szCs w:val="16"/>
                <w:lang w:eastAsia="fr-FR"/>
              </w:rPr>
              <w:t>TOTAL DES CHARGES</w:t>
            </w:r>
          </w:p>
        </w:tc>
        <w:tc>
          <w:tcPr>
            <w:tcW w:w="960" w:type="dxa"/>
            <w:vAlign w:val="center"/>
          </w:tcPr>
          <w:p w:rsidR="00BD5679" w:rsidRPr="00E943F8" w:rsidRDefault="00BD5679" w:rsidP="00207B45">
            <w:pPr>
              <w:jc w:val="center"/>
              <w:rPr>
                <w:rFonts w:cstheme="minorHAnsi"/>
                <w:b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E943F8" w:rsidRDefault="00BD5679" w:rsidP="00BD5679">
            <w:pPr>
              <w:contextualSpacing/>
              <w:jc w:val="center"/>
              <w:rPr>
                <w:rFonts w:cstheme="minorHAnsi"/>
                <w:b/>
                <w:szCs w:val="16"/>
                <w:lang w:eastAsia="fr-FR"/>
              </w:rPr>
            </w:pPr>
            <w:r w:rsidRPr="00E943F8">
              <w:rPr>
                <w:rFonts w:cstheme="minorHAnsi"/>
                <w:b/>
                <w:color w:val="000000"/>
                <w:szCs w:val="16"/>
                <w:lang w:eastAsia="fr-FR"/>
              </w:rPr>
              <w:t>TOTAL DES PRODUITS</w:t>
            </w:r>
          </w:p>
        </w:tc>
        <w:tc>
          <w:tcPr>
            <w:tcW w:w="992" w:type="dxa"/>
            <w:vAlign w:val="center"/>
          </w:tcPr>
          <w:p w:rsidR="00BD5679" w:rsidRPr="00E943F8" w:rsidRDefault="00BD5679" w:rsidP="00207B45">
            <w:pPr>
              <w:jc w:val="center"/>
              <w:rPr>
                <w:rFonts w:cstheme="minorHAnsi"/>
                <w:b/>
                <w:szCs w:val="16"/>
              </w:rPr>
            </w:pPr>
          </w:p>
        </w:tc>
      </w:tr>
      <w:tr w:rsidR="00BD5679" w:rsidRPr="00FB528C" w:rsidTr="00207B45">
        <w:trPr>
          <w:trHeight w:val="352"/>
        </w:trPr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Excédent prévisionnel (bénéfice)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Insuffisance prévisionnelle (déficit)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rPr>
          <w:trHeight w:val="352"/>
        </w:trPr>
        <w:tc>
          <w:tcPr>
            <w:tcW w:w="9747" w:type="dxa"/>
            <w:gridSpan w:val="4"/>
            <w:shd w:val="clear" w:color="auto" w:fill="92D050"/>
            <w:vAlign w:val="center"/>
          </w:tcPr>
          <w:p w:rsidR="00BD5679" w:rsidRPr="00E943F8" w:rsidRDefault="00BD5679" w:rsidP="00BD5679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E943F8">
              <w:rPr>
                <w:b/>
                <w:i/>
                <w:iCs/>
                <w:sz w:val="20"/>
                <w:szCs w:val="16"/>
                <w:lang w:eastAsia="fr-FR"/>
              </w:rPr>
              <w:t>CONTRIBUTIONS VOLONTAIRES EN NATURE</w:t>
            </w: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sz w:val="18"/>
                <w:szCs w:val="16"/>
                <w:lang w:eastAsia="fr-FR"/>
              </w:rPr>
              <w:t>86 – Emplois des contributions volontaires en nature</w:t>
            </w:r>
          </w:p>
        </w:tc>
        <w:tc>
          <w:tcPr>
            <w:tcW w:w="960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sz w:val="18"/>
                <w:szCs w:val="16"/>
                <w:lang w:eastAsia="fr-FR"/>
              </w:rPr>
              <w:t>87 – Contributions volontaires en nature</w:t>
            </w:r>
          </w:p>
        </w:tc>
        <w:tc>
          <w:tcPr>
            <w:tcW w:w="992" w:type="dxa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860 - Secours en nature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870 - Bénévolat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861 - Mise à disposition gratuite de biens et services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871 - Prestations en nature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862 - Prestations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FB528C" w:rsidTr="00207B45">
        <w:tc>
          <w:tcPr>
            <w:tcW w:w="4110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864 - Personnel bénévole</w:t>
            </w:r>
          </w:p>
        </w:tc>
        <w:tc>
          <w:tcPr>
            <w:tcW w:w="960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FB528C" w:rsidRDefault="00BD5679" w:rsidP="00BD5679">
            <w:pPr>
              <w:contextualSpacing/>
              <w:jc w:val="center"/>
              <w:rPr>
                <w:rFonts w:cstheme="minorHAnsi"/>
                <w:sz w:val="18"/>
                <w:szCs w:val="16"/>
                <w:lang w:eastAsia="fr-FR"/>
              </w:rPr>
            </w:pPr>
            <w:r w:rsidRPr="00FB528C">
              <w:rPr>
                <w:rFonts w:cstheme="minorHAnsi"/>
                <w:color w:val="000000"/>
                <w:sz w:val="18"/>
                <w:szCs w:val="16"/>
                <w:lang w:eastAsia="fr-FR"/>
              </w:rPr>
              <w:t>875 – Dons en nature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D5679" w:rsidRPr="00FB528C" w:rsidRDefault="00BD5679" w:rsidP="00BD5679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BD5679" w:rsidRPr="00E943F8" w:rsidTr="00207B45">
        <w:tc>
          <w:tcPr>
            <w:tcW w:w="4110" w:type="dxa"/>
            <w:vAlign w:val="center"/>
          </w:tcPr>
          <w:p w:rsidR="00BD5679" w:rsidRPr="00E943F8" w:rsidRDefault="00BD5679" w:rsidP="00BD5679">
            <w:pPr>
              <w:contextualSpacing/>
              <w:jc w:val="center"/>
              <w:rPr>
                <w:rFonts w:cstheme="minorHAnsi"/>
                <w:b/>
                <w:szCs w:val="16"/>
                <w:lang w:eastAsia="fr-FR"/>
              </w:rPr>
            </w:pPr>
            <w:r w:rsidRPr="00E943F8">
              <w:rPr>
                <w:rFonts w:cstheme="minorHAnsi"/>
                <w:b/>
                <w:color w:val="000000"/>
                <w:szCs w:val="16"/>
                <w:lang w:eastAsia="fr-FR"/>
              </w:rPr>
              <w:t>TOTAL</w:t>
            </w:r>
          </w:p>
        </w:tc>
        <w:tc>
          <w:tcPr>
            <w:tcW w:w="960" w:type="dxa"/>
          </w:tcPr>
          <w:p w:rsidR="00BD5679" w:rsidRPr="00E943F8" w:rsidRDefault="00BD5679" w:rsidP="00BD5679">
            <w:pPr>
              <w:jc w:val="center"/>
              <w:rPr>
                <w:rFonts w:cstheme="minorHAnsi"/>
                <w:b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D5679" w:rsidRPr="00E943F8" w:rsidRDefault="00BD5679" w:rsidP="00BD5679">
            <w:pPr>
              <w:contextualSpacing/>
              <w:jc w:val="center"/>
              <w:rPr>
                <w:rFonts w:cstheme="minorHAnsi"/>
                <w:b/>
                <w:szCs w:val="16"/>
                <w:lang w:eastAsia="fr-FR"/>
              </w:rPr>
            </w:pPr>
            <w:r w:rsidRPr="00E943F8">
              <w:rPr>
                <w:rFonts w:cstheme="minorHAnsi"/>
                <w:b/>
                <w:color w:val="000000"/>
                <w:szCs w:val="16"/>
                <w:lang w:eastAsia="fr-FR"/>
              </w:rPr>
              <w:t>TOTAL</w:t>
            </w:r>
          </w:p>
        </w:tc>
        <w:tc>
          <w:tcPr>
            <w:tcW w:w="992" w:type="dxa"/>
          </w:tcPr>
          <w:p w:rsidR="00BD5679" w:rsidRPr="00E943F8" w:rsidRDefault="00BD5679" w:rsidP="00BD5679">
            <w:pPr>
              <w:jc w:val="center"/>
              <w:rPr>
                <w:rFonts w:cstheme="minorHAnsi"/>
                <w:b/>
                <w:szCs w:val="16"/>
              </w:rPr>
            </w:pPr>
          </w:p>
        </w:tc>
      </w:tr>
    </w:tbl>
    <w:p w:rsidR="00BD5679" w:rsidRPr="004A1ACE" w:rsidRDefault="00BD5679" w:rsidP="004A1ACE"/>
    <w:sectPr w:rsidR="00BD5679" w:rsidRPr="004A1ACE" w:rsidSect="008D2E27">
      <w:headerReference w:type="default" r:id="rId8"/>
      <w:pgSz w:w="11906" w:h="16838"/>
      <w:pgMar w:top="993" w:right="424" w:bottom="1135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58" w:rsidRDefault="008C1458" w:rsidP="004A1ACE">
      <w:pPr>
        <w:spacing w:after="0" w:line="240" w:lineRule="auto"/>
      </w:pPr>
      <w:r>
        <w:separator/>
      </w:r>
    </w:p>
  </w:endnote>
  <w:endnote w:type="continuationSeparator" w:id="0">
    <w:p w:rsidR="008C1458" w:rsidRDefault="008C1458" w:rsidP="004A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58" w:rsidRDefault="008C1458" w:rsidP="004A1ACE">
      <w:pPr>
        <w:spacing w:after="0" w:line="240" w:lineRule="auto"/>
      </w:pPr>
      <w:r>
        <w:separator/>
      </w:r>
    </w:p>
  </w:footnote>
  <w:footnote w:type="continuationSeparator" w:id="0">
    <w:p w:rsidR="008C1458" w:rsidRDefault="008C1458" w:rsidP="004A1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CE" w:rsidRDefault="004A1ACE">
    <w:pPr>
      <w:pStyle w:val="En-tte"/>
    </w:pPr>
    <w:r>
      <w:rPr>
        <w:noProof/>
        <w:lang w:eastAsia="fr-FR"/>
      </w:rPr>
      <w:drawing>
        <wp:inline distT="0" distB="0" distL="0" distR="0" wp14:anchorId="39497509" wp14:editId="521BAFB0">
          <wp:extent cx="1280160" cy="684107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8410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D3"/>
    <w:rsid w:val="00164A21"/>
    <w:rsid w:val="00207B45"/>
    <w:rsid w:val="00210D5E"/>
    <w:rsid w:val="00366F49"/>
    <w:rsid w:val="004A1ACE"/>
    <w:rsid w:val="008B51D1"/>
    <w:rsid w:val="008C1458"/>
    <w:rsid w:val="008D2E27"/>
    <w:rsid w:val="00A95BE4"/>
    <w:rsid w:val="00BD5679"/>
    <w:rsid w:val="00C315DC"/>
    <w:rsid w:val="00C91710"/>
    <w:rsid w:val="00D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ACE"/>
  </w:style>
  <w:style w:type="paragraph" w:styleId="Pieddepage">
    <w:name w:val="footer"/>
    <w:basedOn w:val="Normal"/>
    <w:link w:val="PieddepageCar"/>
    <w:uiPriority w:val="99"/>
    <w:unhideWhenUsed/>
    <w:rsid w:val="004A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1ACE"/>
  </w:style>
  <w:style w:type="paragraph" w:styleId="Textedebulles">
    <w:name w:val="Balloon Text"/>
    <w:basedOn w:val="Normal"/>
    <w:link w:val="TextedebullesCar"/>
    <w:uiPriority w:val="99"/>
    <w:semiHidden/>
    <w:unhideWhenUsed/>
    <w:rsid w:val="004A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A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D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ACE"/>
  </w:style>
  <w:style w:type="paragraph" w:styleId="Pieddepage">
    <w:name w:val="footer"/>
    <w:basedOn w:val="Normal"/>
    <w:link w:val="PieddepageCar"/>
    <w:uiPriority w:val="99"/>
    <w:unhideWhenUsed/>
    <w:rsid w:val="004A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1ACE"/>
  </w:style>
  <w:style w:type="paragraph" w:styleId="Textedebulles">
    <w:name w:val="Balloon Text"/>
    <w:basedOn w:val="Normal"/>
    <w:link w:val="TextedebullesCar"/>
    <w:uiPriority w:val="99"/>
    <w:semiHidden/>
    <w:unhideWhenUsed/>
    <w:rsid w:val="004A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A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D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458A-520E-4C8F-AA56-DCF58DC1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PETITJEAN Christophe</dc:creator>
  <cp:lastModifiedBy>PETITJEAN Christophe</cp:lastModifiedBy>
  <cp:revision>6</cp:revision>
  <dcterms:created xsi:type="dcterms:W3CDTF">2019-03-01T09:08:00Z</dcterms:created>
  <dcterms:modified xsi:type="dcterms:W3CDTF">2019-08-13T09:21:00Z</dcterms:modified>
</cp:coreProperties>
</file>